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Toolkit: Omgaan met diversiteit in het mbo</w:t>
      </w:r>
    </w:p>
    <w:p>
      <w:r>
        <w:t>Deze toolkit biedt mbo-docenten praktische handvatten om culturele en sociale verschillen in de klas te herkennen, te begrijpen en positief te benutten. Gebruik deze observatietips, gesprekstechnieken en werkvormen om een inclusieve en veilige leeromgeving te creëren.</w:t>
      </w:r>
    </w:p>
    <w:p>
      <w:pPr>
        <w:pStyle w:val="Heading2"/>
      </w:pPr>
      <w:r>
        <w:t>1. Observatietips</w:t>
      </w:r>
    </w:p>
    <w:p>
      <w:pPr>
        <w:pStyle w:val="ListBullet"/>
      </w:pPr>
      <w:r>
        <w:t>- Let op verschillen in communicatiestijl (stilte kan ook betrokkenheid betekenen).</w:t>
      </w:r>
    </w:p>
    <w:p>
      <w:pPr>
        <w:pStyle w:val="ListBullet"/>
      </w:pPr>
      <w:r>
        <w:t>- Observeer hoe studenten samenwerken: wie neemt initiatief, wie blijft op de achtergrond?</w:t>
      </w:r>
    </w:p>
    <w:p>
      <w:pPr>
        <w:pStyle w:val="ListBullet"/>
      </w:pPr>
      <w:r>
        <w:t>- Signaleer verschillen in reacties op feedback: direct vs. indirect.</w:t>
      </w:r>
    </w:p>
    <w:p>
      <w:pPr>
        <w:pStyle w:val="ListBullet"/>
      </w:pPr>
      <w:r>
        <w:t>- Houd rekening met non-verbale signalen: lichaamstaal verschilt per cultuur.</w:t>
      </w:r>
    </w:p>
    <w:p>
      <w:pPr>
        <w:pStyle w:val="ListBullet"/>
      </w:pPr>
      <w:r>
        <w:t>- Noteer welke werkvormen goed werken bij verschillende groepen.</w:t>
      </w:r>
    </w:p>
    <w:p>
      <w:pPr>
        <w:pStyle w:val="Heading2"/>
      </w:pPr>
      <w:r>
        <w:t>2. Gesprekstechnieken</w:t>
      </w:r>
    </w:p>
    <w:p>
      <w:pPr>
        <w:pStyle w:val="ListBullet"/>
      </w:pPr>
      <w:r>
        <w:t>- Gebruik open vragen om ervaringen en perspectieven te verkennen.</w:t>
      </w:r>
    </w:p>
    <w:p>
      <w:pPr>
        <w:pStyle w:val="ListBullet"/>
      </w:pPr>
      <w:r>
        <w:t>- Vat samen wat een student zegt om te checken of je het goed begrijpt.</w:t>
      </w:r>
    </w:p>
    <w:p>
      <w:pPr>
        <w:pStyle w:val="ListBullet"/>
      </w:pPr>
      <w:r>
        <w:t>- Vraag door bij vage antwoorden, maar met respect voor grenzen.</w:t>
      </w:r>
    </w:p>
    <w:p>
      <w:pPr>
        <w:pStyle w:val="ListBullet"/>
      </w:pPr>
      <w:r>
        <w:t>- Erken verschillen expliciet: benoem dat diversiteit waardevol is voor de groep.</w:t>
      </w:r>
    </w:p>
    <w:p>
      <w:pPr>
        <w:pStyle w:val="ListBullet"/>
      </w:pPr>
      <w:r>
        <w:t>- Creëer ruimte voor studenten om eigen voorbeelden te delen uit hun achtergrond.</w:t>
      </w:r>
    </w:p>
    <w:p>
      <w:pPr>
        <w:pStyle w:val="Heading2"/>
      </w:pPr>
      <w:r>
        <w:t>3. Werkvormen</w:t>
      </w:r>
    </w:p>
    <w:p>
      <w:pPr>
        <w:pStyle w:val="ListBullet"/>
      </w:pPr>
      <w:r>
        <w:t>Culturele kaart:</w:t>
      </w:r>
    </w:p>
    <w:p>
      <w:pPr>
        <w:pStyle w:val="ListBullet2"/>
      </w:pPr>
      <w:r>
        <w:t xml:space="preserve">  Laat studenten op een wereldkaart aangeven waar hun familie vandaan komt en laat ze iets delen over een gebruik of traditie.</w:t>
      </w:r>
    </w:p>
    <w:p>
      <w:pPr>
        <w:pStyle w:val="ListBullet"/>
      </w:pPr>
      <w:r>
        <w:t>Ervaringscirkel:</w:t>
      </w:r>
    </w:p>
    <w:p>
      <w:pPr>
        <w:pStyle w:val="ListBullet2"/>
      </w:pPr>
      <w:r>
        <w:t xml:space="preserve">  Studenten delen in kleine groepjes een ervaring die hen veel heeft geleerd (mag school of privé zijn).</w:t>
      </w:r>
    </w:p>
    <w:p>
      <w:pPr>
        <w:pStyle w:val="ListBullet"/>
      </w:pPr>
      <w:r>
        <w:t>Meervoudige perspectieven:</w:t>
      </w:r>
    </w:p>
    <w:p>
      <w:pPr>
        <w:pStyle w:val="ListBullet2"/>
      </w:pPr>
      <w:r>
        <w:t xml:space="preserve">  Geef een casus en laat groepjes deze bekijken vanuit verschillende perspectieven (student, docent, werkgever).</w:t>
      </w:r>
    </w:p>
    <w:p>
      <w:pPr>
        <w:pStyle w:val="ListBullet"/>
      </w:pPr>
      <w:r>
        <w:t>Taalbuddy's:</w:t>
      </w:r>
    </w:p>
    <w:p>
      <w:pPr>
        <w:pStyle w:val="ListBullet2"/>
      </w:pPr>
      <w:r>
        <w:t xml:space="preserve">  Koppel studenten met verschillende moedertalen aan elkaar om elkaar te helpen met taal en vakbegrippen.</w:t>
      </w:r>
    </w:p>
    <w:p>
      <w:pPr>
        <w:pStyle w:val="ListBullet"/>
      </w:pPr>
      <w:r>
        <w:t>Respectcode:</w:t>
      </w:r>
    </w:p>
    <w:p>
      <w:pPr>
        <w:pStyle w:val="ListBullet2"/>
      </w:pPr>
      <w:r>
        <w:t xml:space="preserve">  Laat de klas samen afspraken opstellen over hoe je omgaat met meningsverschillen.</w:t>
      </w:r>
    </w:p>
    <w:p>
      <w:pPr>
        <w:pStyle w:val="Heading2"/>
      </w:pPr>
      <w:r>
        <w:t>4. Extra tips voor inclusief lesgeven</w:t>
      </w:r>
    </w:p>
    <w:p>
      <w:pPr>
        <w:pStyle w:val="ListBullet"/>
      </w:pPr>
      <w:r>
        <w:t>- Vermijd aannames: vraag altijd naar individuele ervaringen.</w:t>
      </w:r>
    </w:p>
    <w:p>
      <w:pPr>
        <w:pStyle w:val="ListBullet"/>
      </w:pPr>
      <w:r>
        <w:t>- Zorg dat beeldmateriaal en voorbeelden in je les divers en herkenbaar zijn.</w:t>
      </w:r>
    </w:p>
    <w:p>
      <w:pPr>
        <w:pStyle w:val="ListBullet"/>
      </w:pPr>
      <w:r>
        <w:t>- Maak ruimte voor verschillende leerstijlen en werkvormen.</w:t>
      </w:r>
    </w:p>
    <w:p>
      <w:pPr>
        <w:pStyle w:val="ListBullet"/>
      </w:pPr>
      <w:r>
        <w:t>- Sta open voor feedback van studenten over de sfeer in de klas.</w:t>
      </w:r>
    </w:p>
    <w:p>
      <w:pPr>
        <w:pStyle w:val="ListBullet"/>
      </w:pPr>
      <w:r>
        <w:t>- Blijf zelf leren over culturele en sociale diversiteit.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