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DBF9" w14:textId="77777777" w:rsidR="000B661B" w:rsidRPr="000B661B" w:rsidRDefault="00A03848">
      <w:pPr>
        <w:pStyle w:val="Kop1"/>
        <w:rPr>
          <w:rFonts w:ascii="Arial Nova" w:hAnsi="Arial Nova"/>
          <w:color w:val="00B050"/>
          <w:sz w:val="52"/>
          <w:szCs w:val="32"/>
        </w:rPr>
      </w:pPr>
      <w:r w:rsidRPr="000B661B">
        <w:rPr>
          <w:rFonts w:ascii="Arial Nova" w:hAnsi="Arial Nova"/>
          <w:color w:val="00B050"/>
          <w:sz w:val="52"/>
          <w:szCs w:val="32"/>
        </w:rPr>
        <w:t xml:space="preserve">Kiezen binnen kaders </w:t>
      </w:r>
    </w:p>
    <w:p w14:paraId="719A304D" w14:textId="77777777" w:rsidR="00F179D5" w:rsidRPr="00F179D5" w:rsidRDefault="00F179D5" w:rsidP="00F179D5">
      <w:pPr>
        <w:rPr>
          <w:rFonts w:ascii="Arial Nova" w:hAnsi="Arial Nova"/>
          <w:sz w:val="24"/>
          <w:szCs w:val="24"/>
          <w:lang w:val="nl-NL"/>
        </w:rPr>
      </w:pPr>
      <w:r w:rsidRPr="00F179D5">
        <w:rPr>
          <w:rFonts w:ascii="Arial Nova" w:hAnsi="Arial Nova"/>
          <w:sz w:val="24"/>
          <w:szCs w:val="24"/>
          <w:lang w:val="nl-NL"/>
        </w:rPr>
        <w:t>Autonomie is één van de krachtigste bronnen voor motivatie en eigenaarschap bij studenten. Toch blijkt het in de praktijk een uitdaging om autonomie zó vorm te geven dat studenten niet verdwalen maar juist groeien. Veel studenten willen vrijheid, maar hebben tegelijkertijd houvast nodig. Veel docenten willen ruimte geven, maar merken dat keuzevrijheid zonder heldere kaders leidt tot onrust, uitstelgedrag of onzekerheid.</w:t>
      </w:r>
    </w:p>
    <w:p w14:paraId="433BE62B" w14:textId="77777777" w:rsidR="00F179D5" w:rsidRPr="00F179D5" w:rsidRDefault="00F179D5" w:rsidP="00F179D5">
      <w:pPr>
        <w:rPr>
          <w:rFonts w:ascii="Arial Nova" w:hAnsi="Arial Nova"/>
          <w:sz w:val="24"/>
          <w:szCs w:val="24"/>
          <w:lang w:val="nl-NL"/>
        </w:rPr>
      </w:pPr>
      <w:r w:rsidRPr="00F179D5">
        <w:rPr>
          <w:rFonts w:ascii="Arial Nova" w:hAnsi="Arial Nova"/>
          <w:sz w:val="24"/>
          <w:szCs w:val="24"/>
          <w:lang w:val="nl-NL"/>
        </w:rPr>
        <w:t>Daarom is dit instrument ontwikkeld.</w:t>
      </w:r>
      <w:r w:rsidRPr="00F179D5">
        <w:rPr>
          <w:rFonts w:ascii="Arial Nova" w:hAnsi="Arial Nova"/>
          <w:sz w:val="24"/>
          <w:szCs w:val="24"/>
          <w:lang w:val="nl-NL"/>
        </w:rPr>
        <w:br/>
      </w:r>
      <w:r w:rsidRPr="00F179D5">
        <w:rPr>
          <w:rFonts w:ascii="Arial Nova" w:hAnsi="Arial Nova"/>
          <w:i/>
          <w:iCs/>
          <w:sz w:val="24"/>
          <w:szCs w:val="24"/>
          <w:lang w:val="nl-NL"/>
        </w:rPr>
        <w:t>Kiezen binnen kaders</w:t>
      </w:r>
      <w:r w:rsidRPr="00F179D5">
        <w:rPr>
          <w:rFonts w:ascii="Arial Nova" w:hAnsi="Arial Nova"/>
          <w:sz w:val="24"/>
          <w:szCs w:val="24"/>
          <w:lang w:val="nl-NL"/>
        </w:rPr>
        <w:t xml:space="preserve"> helpt om autonomie niet te zien als loslaten maar als een leerproces. Studenten maken keuzes die passen bij hun niveau van competentie, helderheid en zelfvertrouwen. Zo ontstaat eigenaarschap dat veilig, haalbaar en betekenisvol is.</w:t>
      </w:r>
    </w:p>
    <w:p w14:paraId="6BF9E48C" w14:textId="77777777" w:rsidR="00F179D5" w:rsidRPr="00F179D5" w:rsidRDefault="00F179D5" w:rsidP="00F179D5">
      <w:pPr>
        <w:rPr>
          <w:rFonts w:ascii="Arial Nova" w:hAnsi="Arial Nova"/>
          <w:sz w:val="24"/>
          <w:szCs w:val="24"/>
          <w:lang w:val="nl-NL"/>
        </w:rPr>
      </w:pPr>
      <w:r w:rsidRPr="00F179D5">
        <w:rPr>
          <w:rFonts w:ascii="Arial Nova" w:hAnsi="Arial Nova"/>
          <w:sz w:val="24"/>
          <w:szCs w:val="24"/>
          <w:lang w:val="nl-NL"/>
        </w:rPr>
        <w:t>Het instrument is praktisch en tegelijk stevig onderbouwd. Het geeft structuur zonder te sturen en biedt ruimte zonder dat de grond onder de student wegvalt.</w:t>
      </w:r>
    </w:p>
    <w:p w14:paraId="747C3480" w14:textId="6CC1C265" w:rsidR="00F179D5" w:rsidRDefault="00F179D5">
      <w:pPr>
        <w:rPr>
          <w:rFonts w:ascii="Arial Nova" w:hAnsi="Arial Nova"/>
          <w:sz w:val="24"/>
          <w:szCs w:val="24"/>
        </w:rPr>
      </w:pPr>
    </w:p>
    <w:p w14:paraId="63333FA5" w14:textId="77777777" w:rsidR="00696701" w:rsidRPr="00696701" w:rsidRDefault="00696701" w:rsidP="00696701">
      <w:pPr>
        <w:rPr>
          <w:rFonts w:ascii="Arial Nova" w:hAnsi="Arial Nova"/>
          <w:b/>
          <w:bCs/>
          <w:color w:val="00B050"/>
          <w:sz w:val="32"/>
          <w:szCs w:val="32"/>
          <w:lang w:val="nl-NL"/>
        </w:rPr>
      </w:pPr>
      <w:r w:rsidRPr="00696701">
        <w:rPr>
          <w:rFonts w:ascii="Arial Nova" w:hAnsi="Arial Nova"/>
          <w:b/>
          <w:bCs/>
          <w:color w:val="00B050"/>
          <w:sz w:val="32"/>
          <w:szCs w:val="32"/>
          <w:lang w:val="nl-NL"/>
        </w:rPr>
        <w:t>Hoe gebruik je dit instrument</w:t>
      </w:r>
    </w:p>
    <w:p w14:paraId="401D823F" w14:textId="77777777" w:rsidR="00696701" w:rsidRPr="00696701" w:rsidRDefault="00696701" w:rsidP="00696701">
      <w:pPr>
        <w:rPr>
          <w:rFonts w:ascii="Arial Nova" w:hAnsi="Arial Nova"/>
          <w:b/>
          <w:bCs/>
          <w:sz w:val="24"/>
          <w:szCs w:val="24"/>
          <w:lang w:val="nl-NL"/>
        </w:rPr>
      </w:pPr>
      <w:r w:rsidRPr="00696701">
        <w:rPr>
          <w:rFonts w:ascii="Arial Nova" w:hAnsi="Arial Nova"/>
          <w:b/>
          <w:bCs/>
          <w:sz w:val="24"/>
          <w:szCs w:val="24"/>
          <w:lang w:val="nl-NL"/>
        </w:rPr>
        <w:t>Stap 1. Vul eerst het kader in</w:t>
      </w:r>
    </w:p>
    <w:p w14:paraId="471A748B" w14:textId="77777777" w:rsidR="00696701" w:rsidRPr="00696701" w:rsidRDefault="00696701" w:rsidP="00696701">
      <w:pPr>
        <w:rPr>
          <w:rFonts w:ascii="Arial Nova" w:hAnsi="Arial Nova"/>
          <w:sz w:val="24"/>
          <w:szCs w:val="24"/>
          <w:lang w:val="nl-NL"/>
        </w:rPr>
      </w:pPr>
      <w:r w:rsidRPr="00696701">
        <w:rPr>
          <w:rFonts w:ascii="Arial Nova" w:hAnsi="Arial Nova"/>
          <w:sz w:val="24"/>
          <w:szCs w:val="24"/>
          <w:lang w:val="nl-NL"/>
        </w:rPr>
        <w:t>Maak helder wat het doel is, wat iedere student minimaal moet laten zien, welke kwaliteitscriteria gelden en hoeveel tijd er beschikbaar is. Dit vormt de bedding waarin autonomie kan groeien. Helderheid voorkomt dat studenten keuzes maken zonder richting.</w:t>
      </w:r>
    </w:p>
    <w:p w14:paraId="5CF5C12D" w14:textId="77777777" w:rsidR="00696701" w:rsidRPr="00696701" w:rsidRDefault="00696701" w:rsidP="00696701">
      <w:pPr>
        <w:rPr>
          <w:rFonts w:ascii="Arial Nova" w:hAnsi="Arial Nova"/>
          <w:b/>
          <w:bCs/>
          <w:sz w:val="24"/>
          <w:szCs w:val="24"/>
          <w:lang w:val="nl-NL"/>
        </w:rPr>
      </w:pPr>
      <w:r w:rsidRPr="00696701">
        <w:rPr>
          <w:rFonts w:ascii="Arial Nova" w:hAnsi="Arial Nova"/>
          <w:b/>
          <w:bCs/>
          <w:sz w:val="24"/>
          <w:szCs w:val="24"/>
          <w:lang w:val="nl-NL"/>
        </w:rPr>
        <w:t>Stap 2. Kies drie routes oplopend in zelfstandigheid</w:t>
      </w:r>
    </w:p>
    <w:p w14:paraId="5B00BC87" w14:textId="77777777" w:rsidR="00696701" w:rsidRDefault="00696701" w:rsidP="00696701">
      <w:pPr>
        <w:rPr>
          <w:rFonts w:ascii="Arial Nova" w:hAnsi="Arial Nova"/>
          <w:sz w:val="24"/>
          <w:szCs w:val="24"/>
          <w:lang w:val="nl-NL"/>
        </w:rPr>
      </w:pPr>
      <w:r w:rsidRPr="00696701">
        <w:rPr>
          <w:rFonts w:ascii="Arial Nova" w:hAnsi="Arial Nova"/>
          <w:sz w:val="24"/>
          <w:szCs w:val="24"/>
          <w:lang w:val="nl-NL"/>
        </w:rPr>
        <w:t>Bied studenten verschillende manieren aan om naar hetzelfde doel toe te werken.</w:t>
      </w:r>
      <w:r w:rsidRPr="00696701">
        <w:rPr>
          <w:rFonts w:ascii="Arial Nova" w:hAnsi="Arial Nova"/>
          <w:sz w:val="24"/>
          <w:szCs w:val="24"/>
          <w:lang w:val="nl-NL"/>
        </w:rPr>
        <w:br/>
        <w:t>Route A is begeleid, Route B gedeeld en Route C zelfsturend.</w:t>
      </w:r>
      <w:r w:rsidRPr="00696701">
        <w:rPr>
          <w:rFonts w:ascii="Arial Nova" w:hAnsi="Arial Nova"/>
          <w:sz w:val="24"/>
          <w:szCs w:val="24"/>
          <w:lang w:val="nl-NL"/>
        </w:rPr>
        <w:br/>
        <w:t>Zo kan elke student kiezen vanuit zijn eigen niveau, zonder dat de opdracht ongelijkwaardig wordt.</w:t>
      </w:r>
    </w:p>
    <w:p w14:paraId="4E0DEE28" w14:textId="77777777" w:rsidR="00696701" w:rsidRDefault="00696701" w:rsidP="00696701">
      <w:pPr>
        <w:rPr>
          <w:rFonts w:ascii="Arial Nova" w:hAnsi="Arial Nova"/>
          <w:sz w:val="24"/>
          <w:szCs w:val="24"/>
          <w:lang w:val="nl-NL"/>
        </w:rPr>
      </w:pPr>
    </w:p>
    <w:p w14:paraId="637AE3B9" w14:textId="77777777" w:rsidR="00696701" w:rsidRPr="00696701" w:rsidRDefault="00696701" w:rsidP="00696701">
      <w:pPr>
        <w:rPr>
          <w:rFonts w:ascii="Arial Nova" w:hAnsi="Arial Nova"/>
          <w:sz w:val="24"/>
          <w:szCs w:val="24"/>
          <w:lang w:val="nl-NL"/>
        </w:rPr>
      </w:pPr>
    </w:p>
    <w:p w14:paraId="464D776F" w14:textId="77777777" w:rsidR="00696701" w:rsidRPr="00696701" w:rsidRDefault="00696701" w:rsidP="00696701">
      <w:pPr>
        <w:rPr>
          <w:rFonts w:ascii="Arial Nova" w:hAnsi="Arial Nova"/>
          <w:b/>
          <w:bCs/>
          <w:sz w:val="24"/>
          <w:szCs w:val="24"/>
          <w:lang w:val="nl-NL"/>
        </w:rPr>
      </w:pPr>
      <w:r w:rsidRPr="00696701">
        <w:rPr>
          <w:rFonts w:ascii="Arial Nova" w:hAnsi="Arial Nova"/>
          <w:b/>
          <w:bCs/>
          <w:sz w:val="24"/>
          <w:szCs w:val="24"/>
          <w:lang w:val="nl-NL"/>
        </w:rPr>
        <w:lastRenderedPageBreak/>
        <w:t>Stap 3. Bespreek de routes expliciet met studenten</w:t>
      </w:r>
    </w:p>
    <w:p w14:paraId="24EBC8D9" w14:textId="77777777" w:rsidR="00696701" w:rsidRPr="00696701" w:rsidRDefault="00696701" w:rsidP="00696701">
      <w:pPr>
        <w:rPr>
          <w:rFonts w:ascii="Arial Nova" w:hAnsi="Arial Nova"/>
          <w:sz w:val="24"/>
          <w:szCs w:val="24"/>
          <w:lang w:val="nl-NL"/>
        </w:rPr>
      </w:pPr>
      <w:r w:rsidRPr="00696701">
        <w:rPr>
          <w:rFonts w:ascii="Arial Nova" w:hAnsi="Arial Nova"/>
          <w:sz w:val="24"/>
          <w:szCs w:val="24"/>
          <w:lang w:val="nl-NL"/>
        </w:rPr>
        <w:t>Leg uit wat de verschillen zijn, welke ondersteuning beschikbaar is en wanneer checkmomenten plaatsvinden. Studenten leren hierdoor niet alleen kiezen maar ook begrijpen waarom een route bij hen past.</w:t>
      </w:r>
    </w:p>
    <w:p w14:paraId="0484F96A" w14:textId="77777777" w:rsidR="00696701" w:rsidRPr="00696701" w:rsidRDefault="00696701" w:rsidP="00696701">
      <w:pPr>
        <w:rPr>
          <w:rFonts w:ascii="Arial Nova" w:hAnsi="Arial Nova"/>
          <w:b/>
          <w:bCs/>
          <w:sz w:val="24"/>
          <w:szCs w:val="24"/>
          <w:lang w:val="nl-NL"/>
        </w:rPr>
      </w:pPr>
      <w:r w:rsidRPr="00696701">
        <w:rPr>
          <w:rFonts w:ascii="Arial Nova" w:hAnsi="Arial Nova"/>
          <w:b/>
          <w:bCs/>
          <w:sz w:val="24"/>
          <w:szCs w:val="24"/>
          <w:lang w:val="nl-NL"/>
        </w:rPr>
        <w:t>Stap 4. Laat studenten hun keuze onderbouwen</w:t>
      </w:r>
    </w:p>
    <w:p w14:paraId="7C60FD0B" w14:textId="77777777" w:rsidR="00696701" w:rsidRPr="00696701" w:rsidRDefault="00696701" w:rsidP="00696701">
      <w:pPr>
        <w:rPr>
          <w:rFonts w:ascii="Arial Nova" w:hAnsi="Arial Nova"/>
          <w:sz w:val="24"/>
          <w:szCs w:val="24"/>
          <w:lang w:val="nl-NL"/>
        </w:rPr>
      </w:pPr>
      <w:r w:rsidRPr="00696701">
        <w:rPr>
          <w:rFonts w:ascii="Arial Nova" w:hAnsi="Arial Nova"/>
          <w:sz w:val="24"/>
          <w:szCs w:val="24"/>
          <w:lang w:val="nl-NL"/>
        </w:rPr>
        <w:t>Gebruik de reflectievragen om de keuze betekenis te geven. Studenten leren nadenken over hun manier van leren, hun motivatie en hun sterkten. De keuze is daarmee geen voorkeur maar een pedagogisch leermoment.</w:t>
      </w:r>
    </w:p>
    <w:p w14:paraId="2FD88F46" w14:textId="77777777" w:rsidR="00696701" w:rsidRPr="00696701" w:rsidRDefault="00696701" w:rsidP="00696701">
      <w:pPr>
        <w:rPr>
          <w:rFonts w:ascii="Arial Nova" w:hAnsi="Arial Nova"/>
          <w:b/>
          <w:bCs/>
          <w:sz w:val="24"/>
          <w:szCs w:val="24"/>
          <w:lang w:val="nl-NL"/>
        </w:rPr>
      </w:pPr>
      <w:r w:rsidRPr="00696701">
        <w:rPr>
          <w:rFonts w:ascii="Arial Nova" w:hAnsi="Arial Nova"/>
          <w:b/>
          <w:bCs/>
          <w:sz w:val="24"/>
          <w:szCs w:val="24"/>
          <w:lang w:val="nl-NL"/>
        </w:rPr>
        <w:t>Stap 5. Reflecteer na afloop</w:t>
      </w:r>
    </w:p>
    <w:p w14:paraId="21FD4912" w14:textId="77777777" w:rsidR="00696701" w:rsidRDefault="00696701" w:rsidP="00696701">
      <w:pPr>
        <w:rPr>
          <w:rFonts w:ascii="Arial Nova" w:hAnsi="Arial Nova"/>
          <w:sz w:val="24"/>
          <w:szCs w:val="24"/>
          <w:lang w:val="nl-NL"/>
        </w:rPr>
      </w:pPr>
      <w:r w:rsidRPr="00696701">
        <w:rPr>
          <w:rFonts w:ascii="Arial Nova" w:hAnsi="Arial Nova"/>
          <w:sz w:val="24"/>
          <w:szCs w:val="24"/>
          <w:lang w:val="nl-NL"/>
        </w:rPr>
        <w:t>Laat studenten terugblikken op hun route. Wat werkte. Wat niet. Wat betekent dit voor de volgende opdracht. Zo groeit autonomie stap voor stap.</w:t>
      </w:r>
    </w:p>
    <w:p w14:paraId="75311365" w14:textId="76C20984" w:rsidR="00A03848" w:rsidRDefault="00A03848">
      <w:pPr>
        <w:rPr>
          <w:rFonts w:ascii="Arial Nova" w:hAnsi="Arial Nova"/>
          <w:sz w:val="24"/>
          <w:szCs w:val="24"/>
          <w:lang w:val="nl-NL"/>
        </w:rPr>
      </w:pPr>
      <w:r>
        <w:rPr>
          <w:rFonts w:ascii="Arial Nova" w:hAnsi="Arial Nova"/>
          <w:sz w:val="24"/>
          <w:szCs w:val="24"/>
          <w:lang w:val="nl-NL"/>
        </w:rPr>
        <w:br w:type="page"/>
      </w:r>
    </w:p>
    <w:p w14:paraId="0CF408AA" w14:textId="77777777" w:rsidR="00A03848" w:rsidRPr="00696701" w:rsidRDefault="00A03848" w:rsidP="00696701">
      <w:pPr>
        <w:rPr>
          <w:rFonts w:ascii="Arial Nova" w:hAnsi="Arial Nova"/>
          <w:sz w:val="24"/>
          <w:szCs w:val="24"/>
          <w:lang w:val="nl-NL"/>
        </w:rPr>
      </w:pPr>
    </w:p>
    <w:p w14:paraId="217DEB14" w14:textId="77777777" w:rsidR="00A03848" w:rsidRDefault="00A03848" w:rsidP="00A03848">
      <w:pPr>
        <w:rPr>
          <w:rFonts w:ascii="Arial Nova" w:hAnsi="Arial Nova"/>
          <w:b/>
          <w:bCs/>
          <w:color w:val="00B050"/>
          <w:sz w:val="32"/>
          <w:szCs w:val="32"/>
          <w:lang w:val="nl-NL"/>
        </w:rPr>
      </w:pPr>
      <w:r w:rsidRPr="00A03848">
        <w:rPr>
          <w:rFonts w:ascii="Arial Nova" w:hAnsi="Arial Nova"/>
          <w:b/>
          <w:bCs/>
          <w:color w:val="00B050"/>
          <w:sz w:val="32"/>
          <w:szCs w:val="32"/>
          <w:lang w:val="nl-NL"/>
        </w:rPr>
        <w:t>Wetenschappelijke onderbouwing</w:t>
      </w:r>
    </w:p>
    <w:p w14:paraId="6F8377B5" w14:textId="77777777" w:rsidR="00A03848" w:rsidRPr="00A03848" w:rsidRDefault="00A03848" w:rsidP="00A03848">
      <w:pPr>
        <w:rPr>
          <w:rFonts w:ascii="Arial Nova" w:hAnsi="Arial Nova"/>
          <w:b/>
          <w:bCs/>
          <w:color w:val="00B050"/>
          <w:sz w:val="32"/>
          <w:szCs w:val="32"/>
          <w:lang w:val="nl-NL"/>
        </w:rPr>
      </w:pPr>
    </w:p>
    <w:p w14:paraId="76B01A94" w14:textId="77777777" w:rsidR="00A03848" w:rsidRPr="00A03848" w:rsidRDefault="00A03848" w:rsidP="00A03848">
      <w:pPr>
        <w:rPr>
          <w:rFonts w:ascii="Arial Nova" w:hAnsi="Arial Nova"/>
          <w:b/>
          <w:bCs/>
          <w:sz w:val="24"/>
          <w:szCs w:val="24"/>
          <w:lang w:val="nl-NL"/>
        </w:rPr>
      </w:pPr>
      <w:r w:rsidRPr="00A03848">
        <w:rPr>
          <w:rFonts w:ascii="Arial Nova" w:hAnsi="Arial Nova"/>
          <w:b/>
          <w:bCs/>
          <w:sz w:val="24"/>
          <w:szCs w:val="24"/>
          <w:lang w:val="nl-NL"/>
        </w:rPr>
        <w:t>Zelfdeterminatietheorie (</w:t>
      </w:r>
      <w:proofErr w:type="spellStart"/>
      <w:r w:rsidRPr="00A03848">
        <w:rPr>
          <w:rFonts w:ascii="Arial Nova" w:hAnsi="Arial Nova"/>
          <w:b/>
          <w:bCs/>
          <w:sz w:val="24"/>
          <w:szCs w:val="24"/>
          <w:lang w:val="nl-NL"/>
        </w:rPr>
        <w:t>Deci</w:t>
      </w:r>
      <w:proofErr w:type="spellEnd"/>
      <w:r w:rsidRPr="00A03848">
        <w:rPr>
          <w:rFonts w:ascii="Arial Nova" w:hAnsi="Arial Nova"/>
          <w:b/>
          <w:bCs/>
          <w:sz w:val="24"/>
          <w:szCs w:val="24"/>
          <w:lang w:val="nl-NL"/>
        </w:rPr>
        <w:t xml:space="preserve"> &amp; Ryan, 2000)</w:t>
      </w:r>
    </w:p>
    <w:p w14:paraId="5CF8A86F" w14:textId="77777777" w:rsidR="00A03848" w:rsidRPr="00A03848" w:rsidRDefault="00A03848" w:rsidP="00A03848">
      <w:pPr>
        <w:rPr>
          <w:rFonts w:ascii="Arial Nova" w:hAnsi="Arial Nova"/>
          <w:sz w:val="24"/>
          <w:szCs w:val="24"/>
          <w:lang w:val="nl-NL"/>
        </w:rPr>
      </w:pPr>
      <w:r w:rsidRPr="00A03848">
        <w:rPr>
          <w:rFonts w:ascii="Arial Nova" w:hAnsi="Arial Nova"/>
          <w:sz w:val="24"/>
          <w:szCs w:val="24"/>
          <w:lang w:val="nl-NL"/>
        </w:rPr>
        <w:t>Deze theorie laat zien dat autonomie pas tot motivatie leidt wanneer twee andere basisbehoeften meebewegen:</w:t>
      </w:r>
      <w:r w:rsidRPr="00A03848">
        <w:rPr>
          <w:rFonts w:ascii="Arial Nova" w:hAnsi="Arial Nova"/>
          <w:sz w:val="24"/>
          <w:szCs w:val="24"/>
          <w:lang w:val="nl-NL"/>
        </w:rPr>
        <w:br/>
        <w:t>• competentie (ik kan dit)</w:t>
      </w:r>
      <w:r w:rsidRPr="00A03848">
        <w:rPr>
          <w:rFonts w:ascii="Arial Nova" w:hAnsi="Arial Nova"/>
          <w:sz w:val="24"/>
          <w:szCs w:val="24"/>
          <w:lang w:val="nl-NL"/>
        </w:rPr>
        <w:br/>
        <w:t>• verbondenheid (ik voel me gezien en gesteund)</w:t>
      </w:r>
    </w:p>
    <w:p w14:paraId="4A629027" w14:textId="77777777" w:rsidR="00A03848" w:rsidRPr="00A03848" w:rsidRDefault="00A03848" w:rsidP="00A03848">
      <w:pPr>
        <w:rPr>
          <w:rFonts w:ascii="Arial Nova" w:hAnsi="Arial Nova"/>
          <w:sz w:val="24"/>
          <w:szCs w:val="24"/>
          <w:lang w:val="nl-NL"/>
        </w:rPr>
      </w:pPr>
      <w:r w:rsidRPr="00A03848">
        <w:rPr>
          <w:rFonts w:ascii="Arial Nova" w:hAnsi="Arial Nova"/>
          <w:sz w:val="24"/>
          <w:szCs w:val="24"/>
          <w:lang w:val="nl-NL"/>
        </w:rPr>
        <w:t xml:space="preserve">Vrijheid zonder deze twee pijlers zorgt niet voor motivatie maar juist voor stress of afhaken. </w:t>
      </w:r>
      <w:r w:rsidRPr="00A03848">
        <w:rPr>
          <w:rFonts w:ascii="Arial Nova" w:hAnsi="Arial Nova"/>
          <w:i/>
          <w:iCs/>
          <w:sz w:val="24"/>
          <w:szCs w:val="24"/>
          <w:lang w:val="nl-NL"/>
        </w:rPr>
        <w:t>Kiezen binnen kaders</w:t>
      </w:r>
      <w:r w:rsidRPr="00A03848">
        <w:rPr>
          <w:rFonts w:ascii="Arial Nova" w:hAnsi="Arial Nova"/>
          <w:sz w:val="24"/>
          <w:szCs w:val="24"/>
          <w:lang w:val="nl-NL"/>
        </w:rPr>
        <w:t xml:space="preserve"> sluit hierbij aan doordat het duidelijke structuur (competentie) en nabijheid (verbondenheid) combineert met betekenisvolle keuzeruimte.</w:t>
      </w:r>
    </w:p>
    <w:p w14:paraId="4240FC3D" w14:textId="77777777" w:rsidR="00A03848" w:rsidRPr="00A03848" w:rsidRDefault="00A03848" w:rsidP="00A03848">
      <w:pPr>
        <w:rPr>
          <w:rFonts w:ascii="Arial Nova" w:hAnsi="Arial Nova"/>
          <w:b/>
          <w:bCs/>
          <w:sz w:val="24"/>
          <w:szCs w:val="24"/>
          <w:lang w:val="nl-NL"/>
        </w:rPr>
      </w:pPr>
      <w:proofErr w:type="spellStart"/>
      <w:r w:rsidRPr="00A03848">
        <w:rPr>
          <w:rFonts w:ascii="Arial Nova" w:hAnsi="Arial Nova"/>
          <w:b/>
          <w:bCs/>
          <w:sz w:val="24"/>
          <w:szCs w:val="24"/>
          <w:lang w:val="nl-NL"/>
        </w:rPr>
        <w:t>Vygotsky’s</w:t>
      </w:r>
      <w:proofErr w:type="spellEnd"/>
      <w:r w:rsidRPr="00A03848">
        <w:rPr>
          <w:rFonts w:ascii="Arial Nova" w:hAnsi="Arial Nova"/>
          <w:b/>
          <w:bCs/>
          <w:sz w:val="24"/>
          <w:szCs w:val="24"/>
          <w:lang w:val="nl-NL"/>
        </w:rPr>
        <w:t xml:space="preserve"> zone van naaste ontwikkeling (1978)</w:t>
      </w:r>
    </w:p>
    <w:p w14:paraId="5219825B" w14:textId="77777777" w:rsidR="00A03848" w:rsidRPr="00A03848" w:rsidRDefault="00A03848" w:rsidP="00A03848">
      <w:pPr>
        <w:rPr>
          <w:rFonts w:ascii="Arial Nova" w:hAnsi="Arial Nova"/>
          <w:sz w:val="24"/>
          <w:szCs w:val="24"/>
          <w:lang w:val="nl-NL"/>
        </w:rPr>
      </w:pPr>
      <w:r w:rsidRPr="00A03848">
        <w:rPr>
          <w:rFonts w:ascii="Arial Nova" w:hAnsi="Arial Nova"/>
          <w:sz w:val="24"/>
          <w:szCs w:val="24"/>
          <w:lang w:val="nl-NL"/>
        </w:rPr>
        <w:t>Studenten leren het beste wanneer ze keuzes maken binnen een zone die nét boven hun huidige niveau ligt. Te grote keuzevrijheid valt buiten die zone en zorgt voor verlamming. Routes A, B en C creëren precies die afgestemde stijging in zelfstandigheid.</w:t>
      </w:r>
    </w:p>
    <w:p w14:paraId="37AAC0DD" w14:textId="77777777" w:rsidR="00A03848" w:rsidRPr="00A03848" w:rsidRDefault="00A03848" w:rsidP="00A03848">
      <w:pPr>
        <w:rPr>
          <w:rFonts w:ascii="Arial Nova" w:hAnsi="Arial Nova"/>
          <w:b/>
          <w:bCs/>
          <w:sz w:val="24"/>
          <w:szCs w:val="24"/>
          <w:lang w:val="nl-NL"/>
        </w:rPr>
      </w:pPr>
      <w:r w:rsidRPr="00A03848">
        <w:rPr>
          <w:rFonts w:ascii="Arial Nova" w:hAnsi="Arial Nova"/>
          <w:b/>
          <w:bCs/>
          <w:sz w:val="24"/>
          <w:szCs w:val="24"/>
          <w:lang w:val="nl-NL"/>
        </w:rPr>
        <w:t>Cognitieve belastingtheorie (</w:t>
      </w:r>
      <w:proofErr w:type="spellStart"/>
      <w:r w:rsidRPr="00A03848">
        <w:rPr>
          <w:rFonts w:ascii="Arial Nova" w:hAnsi="Arial Nova"/>
          <w:b/>
          <w:bCs/>
          <w:sz w:val="24"/>
          <w:szCs w:val="24"/>
          <w:lang w:val="nl-NL"/>
        </w:rPr>
        <w:t>Sweller</w:t>
      </w:r>
      <w:proofErr w:type="spellEnd"/>
      <w:r w:rsidRPr="00A03848">
        <w:rPr>
          <w:rFonts w:ascii="Arial Nova" w:hAnsi="Arial Nova"/>
          <w:b/>
          <w:bCs/>
          <w:sz w:val="24"/>
          <w:szCs w:val="24"/>
          <w:lang w:val="nl-NL"/>
        </w:rPr>
        <w:t>, 1994)</w:t>
      </w:r>
    </w:p>
    <w:p w14:paraId="2CB5B607" w14:textId="77777777" w:rsidR="00A03848" w:rsidRPr="00A03848" w:rsidRDefault="00A03848" w:rsidP="00A03848">
      <w:pPr>
        <w:rPr>
          <w:rFonts w:ascii="Arial Nova" w:hAnsi="Arial Nova"/>
          <w:sz w:val="24"/>
          <w:szCs w:val="24"/>
          <w:lang w:val="nl-NL"/>
        </w:rPr>
      </w:pPr>
      <w:r w:rsidRPr="00A03848">
        <w:rPr>
          <w:rFonts w:ascii="Arial Nova" w:hAnsi="Arial Nova"/>
          <w:sz w:val="24"/>
          <w:szCs w:val="24"/>
          <w:lang w:val="nl-NL"/>
        </w:rPr>
        <w:t>Wanneer studenten te veel opties krijgen of onvoldoende structuur ervaren, raakt hun werkgeheugen overbelast. Duidelijke kaders en visueel gestructureerde routes verlagen deze belasting, waardoor er ruimte ontstaat voor leren.</w:t>
      </w:r>
    </w:p>
    <w:p w14:paraId="5214F8EB" w14:textId="77777777" w:rsidR="00A03848" w:rsidRPr="00A03848" w:rsidRDefault="00A03848" w:rsidP="00A03848">
      <w:pPr>
        <w:rPr>
          <w:rFonts w:ascii="Arial Nova" w:hAnsi="Arial Nova"/>
          <w:b/>
          <w:bCs/>
          <w:sz w:val="24"/>
          <w:szCs w:val="24"/>
          <w:lang w:val="nl-NL"/>
        </w:rPr>
      </w:pPr>
      <w:r w:rsidRPr="00A03848">
        <w:rPr>
          <w:rFonts w:ascii="Arial Nova" w:hAnsi="Arial Nova"/>
          <w:b/>
          <w:bCs/>
          <w:sz w:val="24"/>
          <w:szCs w:val="24"/>
          <w:lang w:val="nl-NL"/>
        </w:rPr>
        <w:t>Feedback en formatief handelen (</w:t>
      </w:r>
      <w:proofErr w:type="spellStart"/>
      <w:r w:rsidRPr="00A03848">
        <w:rPr>
          <w:rFonts w:ascii="Arial Nova" w:hAnsi="Arial Nova"/>
          <w:b/>
          <w:bCs/>
          <w:sz w:val="24"/>
          <w:szCs w:val="24"/>
          <w:lang w:val="nl-NL"/>
        </w:rPr>
        <w:t>Hattie</w:t>
      </w:r>
      <w:proofErr w:type="spellEnd"/>
      <w:r w:rsidRPr="00A03848">
        <w:rPr>
          <w:rFonts w:ascii="Arial Nova" w:hAnsi="Arial Nova"/>
          <w:b/>
          <w:bCs/>
          <w:sz w:val="24"/>
          <w:szCs w:val="24"/>
          <w:lang w:val="nl-NL"/>
        </w:rPr>
        <w:t xml:space="preserve"> &amp; </w:t>
      </w:r>
      <w:proofErr w:type="spellStart"/>
      <w:r w:rsidRPr="00A03848">
        <w:rPr>
          <w:rFonts w:ascii="Arial Nova" w:hAnsi="Arial Nova"/>
          <w:b/>
          <w:bCs/>
          <w:sz w:val="24"/>
          <w:szCs w:val="24"/>
          <w:lang w:val="nl-NL"/>
        </w:rPr>
        <w:t>Timperley</w:t>
      </w:r>
      <w:proofErr w:type="spellEnd"/>
      <w:r w:rsidRPr="00A03848">
        <w:rPr>
          <w:rFonts w:ascii="Arial Nova" w:hAnsi="Arial Nova"/>
          <w:b/>
          <w:bCs/>
          <w:sz w:val="24"/>
          <w:szCs w:val="24"/>
          <w:lang w:val="nl-NL"/>
        </w:rPr>
        <w:t>, 2007)</w:t>
      </w:r>
    </w:p>
    <w:p w14:paraId="099E2910" w14:textId="77777777" w:rsidR="00A03848" w:rsidRPr="00A03848" w:rsidRDefault="00A03848" w:rsidP="00A03848">
      <w:pPr>
        <w:rPr>
          <w:rFonts w:ascii="Arial Nova" w:hAnsi="Arial Nova"/>
          <w:sz w:val="24"/>
          <w:szCs w:val="24"/>
          <w:lang w:val="nl-NL"/>
        </w:rPr>
      </w:pPr>
      <w:r w:rsidRPr="00A03848">
        <w:rPr>
          <w:rFonts w:ascii="Arial Nova" w:hAnsi="Arial Nova"/>
          <w:sz w:val="24"/>
          <w:szCs w:val="24"/>
          <w:lang w:val="nl-NL"/>
        </w:rPr>
        <w:t>Leren wordt sterker wanneer studenten begrijpen waar ze naartoe werken, waar ze nu staan en wat de volgende stap is. De reflectievragen en checkmomenten in dit instrument sluiten direct aan op deze drie vragen.</w:t>
      </w:r>
    </w:p>
    <w:p w14:paraId="139A0E8D" w14:textId="77777777" w:rsidR="00A03848" w:rsidRPr="00A03848" w:rsidRDefault="00A03848" w:rsidP="00A03848">
      <w:pPr>
        <w:rPr>
          <w:rFonts w:ascii="Arial Nova" w:hAnsi="Arial Nova"/>
          <w:b/>
          <w:bCs/>
          <w:sz w:val="24"/>
          <w:szCs w:val="24"/>
          <w:lang w:val="nl-NL"/>
        </w:rPr>
      </w:pPr>
      <w:r w:rsidRPr="00A03848">
        <w:rPr>
          <w:rFonts w:ascii="Arial Nova" w:hAnsi="Arial Nova"/>
          <w:b/>
          <w:bCs/>
          <w:sz w:val="24"/>
          <w:szCs w:val="24"/>
          <w:lang w:val="nl-NL"/>
        </w:rPr>
        <w:t>Psychologische veiligheid (</w:t>
      </w:r>
      <w:proofErr w:type="spellStart"/>
      <w:r w:rsidRPr="00A03848">
        <w:rPr>
          <w:rFonts w:ascii="Arial Nova" w:hAnsi="Arial Nova"/>
          <w:b/>
          <w:bCs/>
          <w:sz w:val="24"/>
          <w:szCs w:val="24"/>
          <w:lang w:val="nl-NL"/>
        </w:rPr>
        <w:t>Edmondson</w:t>
      </w:r>
      <w:proofErr w:type="spellEnd"/>
      <w:r w:rsidRPr="00A03848">
        <w:rPr>
          <w:rFonts w:ascii="Arial Nova" w:hAnsi="Arial Nova"/>
          <w:b/>
          <w:bCs/>
          <w:sz w:val="24"/>
          <w:szCs w:val="24"/>
          <w:lang w:val="nl-NL"/>
        </w:rPr>
        <w:t>, 1999)</w:t>
      </w:r>
    </w:p>
    <w:p w14:paraId="182CF27E" w14:textId="77777777" w:rsidR="00A03848" w:rsidRPr="00A03848" w:rsidRDefault="00A03848" w:rsidP="00A03848">
      <w:pPr>
        <w:rPr>
          <w:rFonts w:ascii="Arial Nova" w:hAnsi="Arial Nova"/>
          <w:sz w:val="24"/>
          <w:szCs w:val="24"/>
          <w:lang w:val="nl-NL"/>
        </w:rPr>
      </w:pPr>
      <w:r w:rsidRPr="00A03848">
        <w:rPr>
          <w:rFonts w:ascii="Arial Nova" w:hAnsi="Arial Nova"/>
          <w:sz w:val="24"/>
          <w:szCs w:val="24"/>
          <w:lang w:val="nl-NL"/>
        </w:rPr>
        <w:t>Autonomie vraagt dat studenten durven proberen, fouten durven maken en keuzes durven verkennen. Dit gebeurt alleen wanneer de leeromgeving veilig voelt. Door kaders te bieden en nabij te zijn, vergroot dit instrument die veiligheid.</w:t>
      </w:r>
    </w:p>
    <w:p w14:paraId="5D803F2E" w14:textId="4DF074AE" w:rsidR="009A3C57" w:rsidRDefault="009A3C57">
      <w:pPr>
        <w:rPr>
          <w:rFonts w:ascii="Arial Nova" w:hAnsi="Arial Nova"/>
          <w:sz w:val="24"/>
          <w:szCs w:val="24"/>
        </w:rPr>
      </w:pPr>
    </w:p>
    <w:p w14:paraId="753463DD" w14:textId="77777777" w:rsidR="000B661B" w:rsidRPr="000B661B" w:rsidRDefault="000B661B">
      <w:pPr>
        <w:rPr>
          <w:rFonts w:ascii="Arial Nova" w:hAnsi="Arial Nova"/>
          <w:color w:val="00B050"/>
          <w:sz w:val="24"/>
          <w:szCs w:val="24"/>
        </w:rPr>
      </w:pPr>
    </w:p>
    <w:p w14:paraId="5BF70776" w14:textId="77777777" w:rsidR="009A3C57" w:rsidRPr="000B661B" w:rsidRDefault="00A03848">
      <w:pPr>
        <w:pStyle w:val="Kop2"/>
        <w:rPr>
          <w:rFonts w:ascii="Arial Nova" w:hAnsi="Arial Nova"/>
          <w:color w:val="00B050"/>
          <w:sz w:val="28"/>
          <w:szCs w:val="28"/>
        </w:rPr>
      </w:pPr>
      <w:r w:rsidRPr="000B661B">
        <w:rPr>
          <w:rFonts w:ascii="Arial Nova" w:hAnsi="Arial Nova"/>
          <w:color w:val="00B050"/>
          <w:sz w:val="28"/>
          <w:szCs w:val="28"/>
        </w:rPr>
        <w:t>1. Het kader</w:t>
      </w:r>
    </w:p>
    <w:tbl>
      <w:tblPr>
        <w:tblStyle w:val="Tabelraster"/>
        <w:tblW w:w="0" w:type="auto"/>
        <w:tblLook w:val="04A0" w:firstRow="1" w:lastRow="0" w:firstColumn="1" w:lastColumn="0" w:noHBand="0" w:noVBand="1"/>
      </w:tblPr>
      <w:tblGrid>
        <w:gridCol w:w="4320"/>
        <w:gridCol w:w="4320"/>
      </w:tblGrid>
      <w:tr w:rsidR="009A3C57" w:rsidRPr="000B661B" w14:paraId="0288A498" w14:textId="77777777">
        <w:tc>
          <w:tcPr>
            <w:tcW w:w="4320" w:type="dxa"/>
          </w:tcPr>
          <w:p w14:paraId="2EE6288A" w14:textId="77777777" w:rsidR="009A3C57" w:rsidRPr="000B661B" w:rsidRDefault="00A03848">
            <w:pPr>
              <w:rPr>
                <w:rFonts w:ascii="Arial Nova" w:hAnsi="Arial Nova"/>
                <w:sz w:val="24"/>
                <w:szCs w:val="24"/>
              </w:rPr>
            </w:pPr>
            <w:r w:rsidRPr="000B661B">
              <w:rPr>
                <w:rFonts w:ascii="Arial Nova" w:hAnsi="Arial Nova"/>
                <w:sz w:val="24"/>
                <w:szCs w:val="24"/>
              </w:rPr>
              <w:t>Doel van de opdracht</w:t>
            </w:r>
          </w:p>
        </w:tc>
        <w:tc>
          <w:tcPr>
            <w:tcW w:w="4320" w:type="dxa"/>
          </w:tcPr>
          <w:p w14:paraId="4EADF479" w14:textId="77777777" w:rsidR="009A3C57" w:rsidRPr="000B661B" w:rsidRDefault="009A3C57">
            <w:pPr>
              <w:rPr>
                <w:rFonts w:ascii="Arial Nova" w:hAnsi="Arial Nova"/>
                <w:sz w:val="24"/>
                <w:szCs w:val="24"/>
              </w:rPr>
            </w:pPr>
          </w:p>
        </w:tc>
      </w:tr>
      <w:tr w:rsidR="009A3C57" w:rsidRPr="000B661B" w14:paraId="37E7DE91" w14:textId="77777777">
        <w:tc>
          <w:tcPr>
            <w:tcW w:w="4320" w:type="dxa"/>
          </w:tcPr>
          <w:p w14:paraId="4F1F1E81" w14:textId="77777777" w:rsidR="009A3C57" w:rsidRPr="000B661B" w:rsidRDefault="00A03848">
            <w:pPr>
              <w:rPr>
                <w:rFonts w:ascii="Arial Nova" w:hAnsi="Arial Nova"/>
                <w:sz w:val="24"/>
                <w:szCs w:val="24"/>
              </w:rPr>
            </w:pPr>
            <w:r w:rsidRPr="000B661B">
              <w:rPr>
                <w:rFonts w:ascii="Arial Nova" w:hAnsi="Arial Nova"/>
                <w:sz w:val="24"/>
                <w:szCs w:val="24"/>
              </w:rPr>
              <w:t>Minimale prestatie</w:t>
            </w:r>
          </w:p>
        </w:tc>
        <w:tc>
          <w:tcPr>
            <w:tcW w:w="4320" w:type="dxa"/>
          </w:tcPr>
          <w:p w14:paraId="77E2190C" w14:textId="77777777" w:rsidR="009A3C57" w:rsidRPr="000B661B" w:rsidRDefault="009A3C57">
            <w:pPr>
              <w:rPr>
                <w:rFonts w:ascii="Arial Nova" w:hAnsi="Arial Nova"/>
                <w:sz w:val="24"/>
                <w:szCs w:val="24"/>
              </w:rPr>
            </w:pPr>
          </w:p>
        </w:tc>
      </w:tr>
      <w:tr w:rsidR="009A3C57" w:rsidRPr="000B661B" w14:paraId="29F70532" w14:textId="77777777">
        <w:tc>
          <w:tcPr>
            <w:tcW w:w="4320" w:type="dxa"/>
          </w:tcPr>
          <w:p w14:paraId="5552283B" w14:textId="77777777" w:rsidR="009A3C57" w:rsidRPr="000B661B" w:rsidRDefault="00A03848">
            <w:pPr>
              <w:rPr>
                <w:rFonts w:ascii="Arial Nova" w:hAnsi="Arial Nova"/>
                <w:sz w:val="24"/>
                <w:szCs w:val="24"/>
              </w:rPr>
            </w:pPr>
            <w:r w:rsidRPr="000B661B">
              <w:rPr>
                <w:rFonts w:ascii="Arial Nova" w:hAnsi="Arial Nova"/>
                <w:sz w:val="24"/>
                <w:szCs w:val="24"/>
              </w:rPr>
              <w:t>Kwaliteitscriteria</w:t>
            </w:r>
          </w:p>
        </w:tc>
        <w:tc>
          <w:tcPr>
            <w:tcW w:w="4320" w:type="dxa"/>
          </w:tcPr>
          <w:p w14:paraId="4BDE4B2E" w14:textId="77777777" w:rsidR="009A3C57" w:rsidRPr="000B661B" w:rsidRDefault="009A3C57">
            <w:pPr>
              <w:rPr>
                <w:rFonts w:ascii="Arial Nova" w:hAnsi="Arial Nova"/>
                <w:sz w:val="24"/>
                <w:szCs w:val="24"/>
              </w:rPr>
            </w:pPr>
          </w:p>
        </w:tc>
      </w:tr>
      <w:tr w:rsidR="009A3C57" w:rsidRPr="000B661B" w14:paraId="05B54C0A" w14:textId="77777777">
        <w:tc>
          <w:tcPr>
            <w:tcW w:w="4320" w:type="dxa"/>
          </w:tcPr>
          <w:p w14:paraId="048F0EB5" w14:textId="77777777" w:rsidR="009A3C57" w:rsidRPr="000B661B" w:rsidRDefault="00A03848">
            <w:pPr>
              <w:rPr>
                <w:rFonts w:ascii="Arial Nova" w:hAnsi="Arial Nova"/>
                <w:sz w:val="24"/>
                <w:szCs w:val="24"/>
              </w:rPr>
            </w:pPr>
            <w:r w:rsidRPr="000B661B">
              <w:rPr>
                <w:rFonts w:ascii="Arial Nova" w:hAnsi="Arial Nova"/>
                <w:sz w:val="24"/>
                <w:szCs w:val="24"/>
              </w:rPr>
              <w:t>Tijd beschikbaar</w:t>
            </w:r>
          </w:p>
        </w:tc>
        <w:tc>
          <w:tcPr>
            <w:tcW w:w="4320" w:type="dxa"/>
          </w:tcPr>
          <w:p w14:paraId="7F33EA6D" w14:textId="77777777" w:rsidR="009A3C57" w:rsidRPr="000B661B" w:rsidRDefault="009A3C57">
            <w:pPr>
              <w:rPr>
                <w:rFonts w:ascii="Arial Nova" w:hAnsi="Arial Nova"/>
                <w:sz w:val="24"/>
                <w:szCs w:val="24"/>
              </w:rPr>
            </w:pPr>
          </w:p>
        </w:tc>
      </w:tr>
      <w:tr w:rsidR="009A3C57" w:rsidRPr="000B661B" w14:paraId="7006BE8C" w14:textId="77777777">
        <w:tc>
          <w:tcPr>
            <w:tcW w:w="4320" w:type="dxa"/>
          </w:tcPr>
          <w:p w14:paraId="1732D99A" w14:textId="77777777" w:rsidR="009A3C57" w:rsidRPr="000B661B" w:rsidRDefault="00A03848">
            <w:pPr>
              <w:rPr>
                <w:rFonts w:ascii="Arial Nova" w:hAnsi="Arial Nova"/>
                <w:sz w:val="24"/>
                <w:szCs w:val="24"/>
              </w:rPr>
            </w:pPr>
            <w:r w:rsidRPr="000B661B">
              <w:rPr>
                <w:rFonts w:ascii="Arial Nova" w:hAnsi="Arial Nova"/>
                <w:sz w:val="24"/>
                <w:szCs w:val="24"/>
              </w:rPr>
              <w:t>Beoordelingsmomenten</w:t>
            </w:r>
          </w:p>
        </w:tc>
        <w:tc>
          <w:tcPr>
            <w:tcW w:w="4320" w:type="dxa"/>
          </w:tcPr>
          <w:p w14:paraId="14D2A4BE" w14:textId="77777777" w:rsidR="009A3C57" w:rsidRPr="000B661B" w:rsidRDefault="009A3C57">
            <w:pPr>
              <w:rPr>
                <w:rFonts w:ascii="Arial Nova" w:hAnsi="Arial Nova"/>
                <w:sz w:val="24"/>
                <w:szCs w:val="24"/>
              </w:rPr>
            </w:pPr>
          </w:p>
        </w:tc>
      </w:tr>
      <w:tr w:rsidR="000B661B" w:rsidRPr="000B661B" w14:paraId="4F06D9A0" w14:textId="77777777">
        <w:tc>
          <w:tcPr>
            <w:tcW w:w="4320" w:type="dxa"/>
          </w:tcPr>
          <w:p w14:paraId="1B4E2416" w14:textId="77777777" w:rsidR="000B661B" w:rsidRPr="000B661B" w:rsidRDefault="000B661B">
            <w:pPr>
              <w:rPr>
                <w:rFonts w:ascii="Arial Nova" w:hAnsi="Arial Nova"/>
                <w:sz w:val="24"/>
                <w:szCs w:val="24"/>
              </w:rPr>
            </w:pPr>
          </w:p>
        </w:tc>
        <w:tc>
          <w:tcPr>
            <w:tcW w:w="4320" w:type="dxa"/>
          </w:tcPr>
          <w:p w14:paraId="1FCB22E8" w14:textId="77777777" w:rsidR="000B661B" w:rsidRPr="000B661B" w:rsidRDefault="000B661B">
            <w:pPr>
              <w:rPr>
                <w:rFonts w:ascii="Arial Nova" w:hAnsi="Arial Nova"/>
                <w:sz w:val="24"/>
                <w:szCs w:val="24"/>
              </w:rPr>
            </w:pPr>
          </w:p>
        </w:tc>
      </w:tr>
    </w:tbl>
    <w:p w14:paraId="6482F1E6" w14:textId="77777777" w:rsidR="000B661B" w:rsidRDefault="000B661B">
      <w:pPr>
        <w:pStyle w:val="Kop2"/>
        <w:rPr>
          <w:rFonts w:ascii="Arial Nova" w:hAnsi="Arial Nova"/>
          <w:sz w:val="28"/>
          <w:szCs w:val="28"/>
        </w:rPr>
      </w:pPr>
    </w:p>
    <w:p w14:paraId="697E5E4C" w14:textId="77777777" w:rsidR="000B661B" w:rsidRDefault="000B661B">
      <w:pPr>
        <w:pStyle w:val="Kop2"/>
        <w:rPr>
          <w:rFonts w:ascii="Arial Nova" w:hAnsi="Arial Nova"/>
          <w:sz w:val="28"/>
          <w:szCs w:val="28"/>
        </w:rPr>
      </w:pPr>
    </w:p>
    <w:p w14:paraId="4DC90389" w14:textId="0E86EEA8" w:rsidR="009A3C57" w:rsidRPr="000B661B" w:rsidRDefault="00A03848">
      <w:pPr>
        <w:pStyle w:val="Kop2"/>
        <w:rPr>
          <w:rFonts w:ascii="Arial Nova" w:hAnsi="Arial Nova"/>
          <w:color w:val="00B050"/>
          <w:sz w:val="28"/>
          <w:szCs w:val="28"/>
        </w:rPr>
      </w:pPr>
      <w:r w:rsidRPr="000B661B">
        <w:rPr>
          <w:rFonts w:ascii="Arial Nova" w:hAnsi="Arial Nova"/>
          <w:color w:val="00B050"/>
          <w:sz w:val="28"/>
          <w:szCs w:val="28"/>
        </w:rPr>
        <w:t>2. De routes (oplopen in zelfstandigheid)</w:t>
      </w:r>
    </w:p>
    <w:tbl>
      <w:tblPr>
        <w:tblStyle w:val="Tabelraster"/>
        <w:tblW w:w="0" w:type="auto"/>
        <w:tblLook w:val="04A0" w:firstRow="1" w:lastRow="0" w:firstColumn="1" w:lastColumn="0" w:noHBand="0" w:noVBand="1"/>
      </w:tblPr>
      <w:tblGrid>
        <w:gridCol w:w="2160"/>
        <w:gridCol w:w="2160"/>
        <w:gridCol w:w="2160"/>
        <w:gridCol w:w="2160"/>
      </w:tblGrid>
      <w:tr w:rsidR="009A3C57" w:rsidRPr="000B661B" w14:paraId="1B4850BB" w14:textId="77777777">
        <w:tc>
          <w:tcPr>
            <w:tcW w:w="2160" w:type="dxa"/>
          </w:tcPr>
          <w:p w14:paraId="33997038" w14:textId="77777777" w:rsidR="009A3C57" w:rsidRPr="000B661B" w:rsidRDefault="00A03848">
            <w:pPr>
              <w:rPr>
                <w:rFonts w:ascii="Arial Nova" w:hAnsi="Arial Nova"/>
                <w:sz w:val="24"/>
                <w:szCs w:val="24"/>
              </w:rPr>
            </w:pPr>
            <w:r w:rsidRPr="000B661B">
              <w:rPr>
                <w:rFonts w:ascii="Arial Nova" w:hAnsi="Arial Nova"/>
                <w:sz w:val="24"/>
                <w:szCs w:val="24"/>
              </w:rPr>
              <w:t xml:space="preserve"> </w:t>
            </w:r>
          </w:p>
        </w:tc>
        <w:tc>
          <w:tcPr>
            <w:tcW w:w="2160" w:type="dxa"/>
          </w:tcPr>
          <w:p w14:paraId="2072D8D5" w14:textId="77777777" w:rsidR="009A3C57" w:rsidRPr="000B661B" w:rsidRDefault="00A03848">
            <w:pPr>
              <w:rPr>
                <w:rFonts w:ascii="Arial Nova" w:hAnsi="Arial Nova"/>
                <w:sz w:val="24"/>
                <w:szCs w:val="24"/>
              </w:rPr>
            </w:pPr>
            <w:r w:rsidRPr="000B661B">
              <w:rPr>
                <w:rFonts w:ascii="Arial Nova" w:hAnsi="Arial Nova"/>
                <w:sz w:val="24"/>
                <w:szCs w:val="24"/>
              </w:rPr>
              <w:t>Route A – begeleid</w:t>
            </w:r>
          </w:p>
        </w:tc>
        <w:tc>
          <w:tcPr>
            <w:tcW w:w="2160" w:type="dxa"/>
          </w:tcPr>
          <w:p w14:paraId="70F5179A" w14:textId="77777777" w:rsidR="009A3C57" w:rsidRPr="000B661B" w:rsidRDefault="00A03848">
            <w:pPr>
              <w:rPr>
                <w:rFonts w:ascii="Arial Nova" w:hAnsi="Arial Nova"/>
                <w:sz w:val="24"/>
                <w:szCs w:val="24"/>
              </w:rPr>
            </w:pPr>
            <w:r w:rsidRPr="000B661B">
              <w:rPr>
                <w:rFonts w:ascii="Arial Nova" w:hAnsi="Arial Nova"/>
                <w:sz w:val="24"/>
                <w:szCs w:val="24"/>
              </w:rPr>
              <w:t>Route B – gedeeld</w:t>
            </w:r>
          </w:p>
        </w:tc>
        <w:tc>
          <w:tcPr>
            <w:tcW w:w="2160" w:type="dxa"/>
          </w:tcPr>
          <w:p w14:paraId="05975FF1" w14:textId="77777777" w:rsidR="009A3C57" w:rsidRPr="000B661B" w:rsidRDefault="00A03848">
            <w:pPr>
              <w:rPr>
                <w:rFonts w:ascii="Arial Nova" w:hAnsi="Arial Nova"/>
                <w:sz w:val="24"/>
                <w:szCs w:val="24"/>
              </w:rPr>
            </w:pPr>
            <w:r w:rsidRPr="000B661B">
              <w:rPr>
                <w:rFonts w:ascii="Arial Nova" w:hAnsi="Arial Nova"/>
                <w:sz w:val="24"/>
                <w:szCs w:val="24"/>
              </w:rPr>
              <w:t>Route C – zelfsturend</w:t>
            </w:r>
          </w:p>
        </w:tc>
      </w:tr>
      <w:tr w:rsidR="009A3C57" w:rsidRPr="000B661B" w14:paraId="2F35639A" w14:textId="77777777">
        <w:tc>
          <w:tcPr>
            <w:tcW w:w="2160" w:type="dxa"/>
          </w:tcPr>
          <w:p w14:paraId="404DE7E8" w14:textId="77777777" w:rsidR="009A3C57" w:rsidRPr="000B661B" w:rsidRDefault="00A03848">
            <w:pPr>
              <w:rPr>
                <w:rFonts w:ascii="Arial Nova" w:hAnsi="Arial Nova"/>
                <w:sz w:val="24"/>
                <w:szCs w:val="24"/>
              </w:rPr>
            </w:pPr>
            <w:r w:rsidRPr="000B661B">
              <w:rPr>
                <w:rFonts w:ascii="Arial Nova" w:hAnsi="Arial Nova"/>
                <w:sz w:val="24"/>
                <w:szCs w:val="24"/>
              </w:rPr>
              <w:t>Omschrijving</w:t>
            </w:r>
          </w:p>
        </w:tc>
        <w:tc>
          <w:tcPr>
            <w:tcW w:w="2160" w:type="dxa"/>
          </w:tcPr>
          <w:p w14:paraId="07C67E2F" w14:textId="77777777" w:rsidR="009A3C57" w:rsidRPr="000B661B" w:rsidRDefault="009A3C57">
            <w:pPr>
              <w:rPr>
                <w:rFonts w:ascii="Arial Nova" w:hAnsi="Arial Nova"/>
                <w:sz w:val="24"/>
                <w:szCs w:val="24"/>
              </w:rPr>
            </w:pPr>
          </w:p>
        </w:tc>
        <w:tc>
          <w:tcPr>
            <w:tcW w:w="2160" w:type="dxa"/>
          </w:tcPr>
          <w:p w14:paraId="64E38ED0" w14:textId="77777777" w:rsidR="009A3C57" w:rsidRPr="000B661B" w:rsidRDefault="009A3C57">
            <w:pPr>
              <w:rPr>
                <w:rFonts w:ascii="Arial Nova" w:hAnsi="Arial Nova"/>
                <w:sz w:val="24"/>
                <w:szCs w:val="24"/>
              </w:rPr>
            </w:pPr>
          </w:p>
        </w:tc>
        <w:tc>
          <w:tcPr>
            <w:tcW w:w="2160" w:type="dxa"/>
          </w:tcPr>
          <w:p w14:paraId="08EAB52E" w14:textId="77777777" w:rsidR="009A3C57" w:rsidRPr="000B661B" w:rsidRDefault="009A3C57">
            <w:pPr>
              <w:rPr>
                <w:rFonts w:ascii="Arial Nova" w:hAnsi="Arial Nova"/>
                <w:sz w:val="24"/>
                <w:szCs w:val="24"/>
              </w:rPr>
            </w:pPr>
          </w:p>
        </w:tc>
      </w:tr>
      <w:tr w:rsidR="009A3C57" w:rsidRPr="000B661B" w14:paraId="5D651A96" w14:textId="77777777">
        <w:tc>
          <w:tcPr>
            <w:tcW w:w="2160" w:type="dxa"/>
          </w:tcPr>
          <w:p w14:paraId="2E3AE622" w14:textId="77777777" w:rsidR="009A3C57" w:rsidRPr="000B661B" w:rsidRDefault="00A03848">
            <w:pPr>
              <w:rPr>
                <w:rFonts w:ascii="Arial Nova" w:hAnsi="Arial Nova"/>
                <w:sz w:val="24"/>
                <w:szCs w:val="24"/>
              </w:rPr>
            </w:pPr>
            <w:r w:rsidRPr="000B661B">
              <w:rPr>
                <w:rFonts w:ascii="Arial Nova" w:hAnsi="Arial Nova"/>
                <w:sz w:val="24"/>
                <w:szCs w:val="24"/>
              </w:rPr>
              <w:t>Hulpmiddelen</w:t>
            </w:r>
          </w:p>
        </w:tc>
        <w:tc>
          <w:tcPr>
            <w:tcW w:w="2160" w:type="dxa"/>
          </w:tcPr>
          <w:p w14:paraId="249B825E" w14:textId="77777777" w:rsidR="009A3C57" w:rsidRPr="000B661B" w:rsidRDefault="009A3C57">
            <w:pPr>
              <w:rPr>
                <w:rFonts w:ascii="Arial Nova" w:hAnsi="Arial Nova"/>
                <w:sz w:val="24"/>
                <w:szCs w:val="24"/>
              </w:rPr>
            </w:pPr>
          </w:p>
        </w:tc>
        <w:tc>
          <w:tcPr>
            <w:tcW w:w="2160" w:type="dxa"/>
          </w:tcPr>
          <w:p w14:paraId="7CE505B8" w14:textId="77777777" w:rsidR="009A3C57" w:rsidRPr="000B661B" w:rsidRDefault="009A3C57">
            <w:pPr>
              <w:rPr>
                <w:rFonts w:ascii="Arial Nova" w:hAnsi="Arial Nova"/>
                <w:sz w:val="24"/>
                <w:szCs w:val="24"/>
              </w:rPr>
            </w:pPr>
          </w:p>
        </w:tc>
        <w:tc>
          <w:tcPr>
            <w:tcW w:w="2160" w:type="dxa"/>
          </w:tcPr>
          <w:p w14:paraId="79195F2C" w14:textId="77777777" w:rsidR="009A3C57" w:rsidRPr="000B661B" w:rsidRDefault="009A3C57">
            <w:pPr>
              <w:rPr>
                <w:rFonts w:ascii="Arial Nova" w:hAnsi="Arial Nova"/>
                <w:sz w:val="24"/>
                <w:szCs w:val="24"/>
              </w:rPr>
            </w:pPr>
          </w:p>
        </w:tc>
      </w:tr>
      <w:tr w:rsidR="009A3C57" w:rsidRPr="000B661B" w14:paraId="01FC2090" w14:textId="77777777">
        <w:tc>
          <w:tcPr>
            <w:tcW w:w="2160" w:type="dxa"/>
          </w:tcPr>
          <w:p w14:paraId="0AB9D339" w14:textId="77777777" w:rsidR="009A3C57" w:rsidRPr="000B661B" w:rsidRDefault="00A03848">
            <w:pPr>
              <w:rPr>
                <w:rFonts w:ascii="Arial Nova" w:hAnsi="Arial Nova"/>
                <w:sz w:val="24"/>
                <w:szCs w:val="24"/>
              </w:rPr>
            </w:pPr>
            <w:r w:rsidRPr="000B661B">
              <w:rPr>
                <w:rFonts w:ascii="Arial Nova" w:hAnsi="Arial Nova"/>
                <w:sz w:val="24"/>
                <w:szCs w:val="24"/>
              </w:rPr>
              <w:t>Checkmomenten</w:t>
            </w:r>
          </w:p>
        </w:tc>
        <w:tc>
          <w:tcPr>
            <w:tcW w:w="2160" w:type="dxa"/>
          </w:tcPr>
          <w:p w14:paraId="15E8E64F" w14:textId="77777777" w:rsidR="009A3C57" w:rsidRPr="000B661B" w:rsidRDefault="009A3C57">
            <w:pPr>
              <w:rPr>
                <w:rFonts w:ascii="Arial Nova" w:hAnsi="Arial Nova"/>
                <w:sz w:val="24"/>
                <w:szCs w:val="24"/>
              </w:rPr>
            </w:pPr>
          </w:p>
        </w:tc>
        <w:tc>
          <w:tcPr>
            <w:tcW w:w="2160" w:type="dxa"/>
          </w:tcPr>
          <w:p w14:paraId="22D82BCF" w14:textId="77777777" w:rsidR="009A3C57" w:rsidRPr="000B661B" w:rsidRDefault="009A3C57">
            <w:pPr>
              <w:rPr>
                <w:rFonts w:ascii="Arial Nova" w:hAnsi="Arial Nova"/>
                <w:sz w:val="24"/>
                <w:szCs w:val="24"/>
              </w:rPr>
            </w:pPr>
          </w:p>
        </w:tc>
        <w:tc>
          <w:tcPr>
            <w:tcW w:w="2160" w:type="dxa"/>
          </w:tcPr>
          <w:p w14:paraId="5A156623" w14:textId="77777777" w:rsidR="009A3C57" w:rsidRPr="000B661B" w:rsidRDefault="009A3C57">
            <w:pPr>
              <w:rPr>
                <w:rFonts w:ascii="Arial Nova" w:hAnsi="Arial Nova"/>
                <w:sz w:val="24"/>
                <w:szCs w:val="24"/>
              </w:rPr>
            </w:pPr>
          </w:p>
        </w:tc>
      </w:tr>
    </w:tbl>
    <w:p w14:paraId="517D7793" w14:textId="77777777" w:rsidR="000B661B" w:rsidRDefault="000B661B">
      <w:pPr>
        <w:pStyle w:val="Kop2"/>
        <w:rPr>
          <w:rFonts w:ascii="Arial Nova" w:hAnsi="Arial Nova"/>
          <w:sz w:val="28"/>
          <w:szCs w:val="28"/>
        </w:rPr>
      </w:pPr>
    </w:p>
    <w:p w14:paraId="07DEBB36" w14:textId="77777777" w:rsidR="000B661B" w:rsidRDefault="000B661B">
      <w:pPr>
        <w:pStyle w:val="Kop2"/>
        <w:rPr>
          <w:rFonts w:ascii="Arial Nova" w:hAnsi="Arial Nova"/>
          <w:sz w:val="28"/>
          <w:szCs w:val="28"/>
        </w:rPr>
      </w:pPr>
    </w:p>
    <w:p w14:paraId="4079F19B" w14:textId="5561113A" w:rsidR="009A3C57" w:rsidRPr="000B661B" w:rsidRDefault="00A03848">
      <w:pPr>
        <w:pStyle w:val="Kop2"/>
        <w:rPr>
          <w:rFonts w:ascii="Arial Nova" w:hAnsi="Arial Nova"/>
          <w:color w:val="00B050"/>
          <w:sz w:val="28"/>
          <w:szCs w:val="28"/>
        </w:rPr>
      </w:pPr>
      <w:r w:rsidRPr="000B661B">
        <w:rPr>
          <w:rFonts w:ascii="Arial Nova" w:hAnsi="Arial Nova"/>
          <w:color w:val="00B050"/>
          <w:sz w:val="28"/>
          <w:szCs w:val="28"/>
        </w:rPr>
        <w:t>3. Reflectie</w:t>
      </w:r>
    </w:p>
    <w:tbl>
      <w:tblPr>
        <w:tblStyle w:val="Tabelraster"/>
        <w:tblW w:w="0" w:type="auto"/>
        <w:tblLook w:val="04A0" w:firstRow="1" w:lastRow="0" w:firstColumn="1" w:lastColumn="0" w:noHBand="0" w:noVBand="1"/>
      </w:tblPr>
      <w:tblGrid>
        <w:gridCol w:w="4320"/>
        <w:gridCol w:w="4320"/>
      </w:tblGrid>
      <w:tr w:rsidR="009A3C57" w:rsidRPr="000B661B" w14:paraId="0CA21569" w14:textId="77777777">
        <w:tc>
          <w:tcPr>
            <w:tcW w:w="4320" w:type="dxa"/>
          </w:tcPr>
          <w:p w14:paraId="2136911E" w14:textId="77777777" w:rsidR="009A3C57" w:rsidRPr="000B661B" w:rsidRDefault="00A03848">
            <w:pPr>
              <w:rPr>
                <w:rFonts w:ascii="Arial Nova" w:hAnsi="Arial Nova"/>
                <w:sz w:val="24"/>
                <w:szCs w:val="24"/>
              </w:rPr>
            </w:pPr>
            <w:r w:rsidRPr="000B661B">
              <w:rPr>
                <w:rFonts w:ascii="Arial Nova" w:hAnsi="Arial Nova"/>
                <w:sz w:val="24"/>
                <w:szCs w:val="24"/>
              </w:rPr>
              <w:t>Waarom heb je deze route gekozen?</w:t>
            </w:r>
          </w:p>
        </w:tc>
        <w:tc>
          <w:tcPr>
            <w:tcW w:w="4320" w:type="dxa"/>
          </w:tcPr>
          <w:p w14:paraId="4569F328" w14:textId="77777777" w:rsidR="009A3C57" w:rsidRPr="000B661B" w:rsidRDefault="009A3C57">
            <w:pPr>
              <w:rPr>
                <w:rFonts w:ascii="Arial Nova" w:hAnsi="Arial Nova"/>
                <w:sz w:val="24"/>
                <w:szCs w:val="24"/>
              </w:rPr>
            </w:pPr>
          </w:p>
        </w:tc>
      </w:tr>
      <w:tr w:rsidR="009A3C57" w:rsidRPr="000B661B" w14:paraId="5681657D" w14:textId="77777777">
        <w:tc>
          <w:tcPr>
            <w:tcW w:w="4320" w:type="dxa"/>
          </w:tcPr>
          <w:p w14:paraId="411C0262" w14:textId="77777777" w:rsidR="009A3C57" w:rsidRPr="000B661B" w:rsidRDefault="00A03848">
            <w:pPr>
              <w:rPr>
                <w:rFonts w:ascii="Arial Nova" w:hAnsi="Arial Nova"/>
                <w:sz w:val="24"/>
                <w:szCs w:val="24"/>
              </w:rPr>
            </w:pPr>
            <w:r w:rsidRPr="000B661B">
              <w:rPr>
                <w:rFonts w:ascii="Arial Nova" w:hAnsi="Arial Nova"/>
                <w:sz w:val="24"/>
                <w:szCs w:val="24"/>
              </w:rPr>
              <w:t>Wat werkte goed en waarom?</w:t>
            </w:r>
          </w:p>
        </w:tc>
        <w:tc>
          <w:tcPr>
            <w:tcW w:w="4320" w:type="dxa"/>
          </w:tcPr>
          <w:p w14:paraId="6A944E01" w14:textId="77777777" w:rsidR="009A3C57" w:rsidRPr="000B661B" w:rsidRDefault="009A3C57">
            <w:pPr>
              <w:rPr>
                <w:rFonts w:ascii="Arial Nova" w:hAnsi="Arial Nova"/>
                <w:sz w:val="24"/>
                <w:szCs w:val="24"/>
              </w:rPr>
            </w:pPr>
          </w:p>
        </w:tc>
      </w:tr>
      <w:tr w:rsidR="009A3C57" w:rsidRPr="000B661B" w14:paraId="2FB873FB" w14:textId="77777777">
        <w:tc>
          <w:tcPr>
            <w:tcW w:w="4320" w:type="dxa"/>
          </w:tcPr>
          <w:p w14:paraId="3D1F402E" w14:textId="77777777" w:rsidR="009A3C57" w:rsidRPr="000B661B" w:rsidRDefault="00A03848">
            <w:pPr>
              <w:rPr>
                <w:rFonts w:ascii="Arial Nova" w:hAnsi="Arial Nova"/>
                <w:sz w:val="24"/>
                <w:szCs w:val="24"/>
              </w:rPr>
            </w:pPr>
            <w:r w:rsidRPr="000B661B">
              <w:rPr>
                <w:rFonts w:ascii="Arial Nova" w:hAnsi="Arial Nova"/>
                <w:sz w:val="24"/>
                <w:szCs w:val="24"/>
              </w:rPr>
              <w:t>Wat was lastig?</w:t>
            </w:r>
          </w:p>
        </w:tc>
        <w:tc>
          <w:tcPr>
            <w:tcW w:w="4320" w:type="dxa"/>
          </w:tcPr>
          <w:p w14:paraId="72EE0165" w14:textId="77777777" w:rsidR="009A3C57" w:rsidRPr="000B661B" w:rsidRDefault="009A3C57">
            <w:pPr>
              <w:rPr>
                <w:rFonts w:ascii="Arial Nova" w:hAnsi="Arial Nova"/>
                <w:sz w:val="24"/>
                <w:szCs w:val="24"/>
              </w:rPr>
            </w:pPr>
          </w:p>
        </w:tc>
      </w:tr>
      <w:tr w:rsidR="009A3C57" w:rsidRPr="000B661B" w14:paraId="020BD2D6" w14:textId="77777777">
        <w:tc>
          <w:tcPr>
            <w:tcW w:w="4320" w:type="dxa"/>
          </w:tcPr>
          <w:p w14:paraId="52463A6D" w14:textId="77777777" w:rsidR="009A3C57" w:rsidRPr="000B661B" w:rsidRDefault="00A03848">
            <w:pPr>
              <w:rPr>
                <w:rFonts w:ascii="Arial Nova" w:hAnsi="Arial Nova"/>
                <w:sz w:val="24"/>
                <w:szCs w:val="24"/>
              </w:rPr>
            </w:pPr>
            <w:r w:rsidRPr="000B661B">
              <w:rPr>
                <w:rFonts w:ascii="Arial Nova" w:hAnsi="Arial Nova"/>
                <w:sz w:val="24"/>
                <w:szCs w:val="24"/>
              </w:rPr>
              <w:t>Wat zegt dit over jouw manier van leren?</w:t>
            </w:r>
          </w:p>
        </w:tc>
        <w:tc>
          <w:tcPr>
            <w:tcW w:w="4320" w:type="dxa"/>
          </w:tcPr>
          <w:p w14:paraId="6B3C440F" w14:textId="77777777" w:rsidR="009A3C57" w:rsidRPr="000B661B" w:rsidRDefault="009A3C57">
            <w:pPr>
              <w:rPr>
                <w:rFonts w:ascii="Arial Nova" w:hAnsi="Arial Nova"/>
                <w:sz w:val="24"/>
                <w:szCs w:val="24"/>
              </w:rPr>
            </w:pPr>
          </w:p>
        </w:tc>
      </w:tr>
      <w:tr w:rsidR="009A3C57" w:rsidRPr="000B661B" w14:paraId="271DBDF2" w14:textId="77777777">
        <w:tc>
          <w:tcPr>
            <w:tcW w:w="4320" w:type="dxa"/>
          </w:tcPr>
          <w:p w14:paraId="1AA41810" w14:textId="77777777" w:rsidR="009A3C57" w:rsidRPr="000B661B" w:rsidRDefault="00A03848">
            <w:pPr>
              <w:rPr>
                <w:rFonts w:ascii="Arial Nova" w:hAnsi="Arial Nova"/>
                <w:sz w:val="24"/>
                <w:szCs w:val="24"/>
              </w:rPr>
            </w:pPr>
            <w:r w:rsidRPr="000B661B">
              <w:rPr>
                <w:rFonts w:ascii="Arial Nova" w:hAnsi="Arial Nova"/>
                <w:sz w:val="24"/>
                <w:szCs w:val="24"/>
              </w:rPr>
              <w:t>Welke route kies je volgende keer?</w:t>
            </w:r>
          </w:p>
        </w:tc>
        <w:tc>
          <w:tcPr>
            <w:tcW w:w="4320" w:type="dxa"/>
          </w:tcPr>
          <w:p w14:paraId="243BD9C2" w14:textId="77777777" w:rsidR="009A3C57" w:rsidRPr="000B661B" w:rsidRDefault="009A3C57">
            <w:pPr>
              <w:rPr>
                <w:rFonts w:ascii="Arial Nova" w:hAnsi="Arial Nova"/>
                <w:sz w:val="24"/>
                <w:szCs w:val="24"/>
              </w:rPr>
            </w:pPr>
          </w:p>
        </w:tc>
      </w:tr>
    </w:tbl>
    <w:p w14:paraId="3B0CB7EB" w14:textId="77777777" w:rsidR="00A03848" w:rsidRPr="000B661B" w:rsidRDefault="00A03848">
      <w:pPr>
        <w:rPr>
          <w:rFonts w:ascii="Arial Nova" w:hAnsi="Arial Nova"/>
          <w:sz w:val="24"/>
          <w:szCs w:val="24"/>
        </w:rPr>
      </w:pPr>
    </w:p>
    <w:sectPr w:rsidR="00000000" w:rsidRPr="000B661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725102683">
    <w:abstractNumId w:val="8"/>
  </w:num>
  <w:num w:numId="2" w16cid:durableId="151994710">
    <w:abstractNumId w:val="6"/>
  </w:num>
  <w:num w:numId="3" w16cid:durableId="1537427857">
    <w:abstractNumId w:val="5"/>
  </w:num>
  <w:num w:numId="4" w16cid:durableId="31542124">
    <w:abstractNumId w:val="4"/>
  </w:num>
  <w:num w:numId="5" w16cid:durableId="1678314639">
    <w:abstractNumId w:val="7"/>
  </w:num>
  <w:num w:numId="6" w16cid:durableId="723411228">
    <w:abstractNumId w:val="3"/>
  </w:num>
  <w:num w:numId="7" w16cid:durableId="1352491263">
    <w:abstractNumId w:val="2"/>
  </w:num>
  <w:num w:numId="8" w16cid:durableId="421072482">
    <w:abstractNumId w:val="1"/>
  </w:num>
  <w:num w:numId="9" w16cid:durableId="1089350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2894"/>
    <w:rsid w:val="000B661B"/>
    <w:rsid w:val="0015074B"/>
    <w:rsid w:val="0029639D"/>
    <w:rsid w:val="00326F90"/>
    <w:rsid w:val="00696701"/>
    <w:rsid w:val="009A3C57"/>
    <w:rsid w:val="00A03848"/>
    <w:rsid w:val="00AA1D8D"/>
    <w:rsid w:val="00B47730"/>
    <w:rsid w:val="00CB0664"/>
    <w:rsid w:val="00F179D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F68613"/>
  <w14:defaultImageDpi w14:val="300"/>
  <w15:docId w15:val="{8DCCDE18-426E-4FE9-8CCB-B1D0BAF1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7073">
      <w:bodyDiv w:val="1"/>
      <w:marLeft w:val="0"/>
      <w:marRight w:val="0"/>
      <w:marTop w:val="0"/>
      <w:marBottom w:val="0"/>
      <w:divBdr>
        <w:top w:val="none" w:sz="0" w:space="0" w:color="auto"/>
        <w:left w:val="none" w:sz="0" w:space="0" w:color="auto"/>
        <w:bottom w:val="none" w:sz="0" w:space="0" w:color="auto"/>
        <w:right w:val="none" w:sz="0" w:space="0" w:color="auto"/>
      </w:divBdr>
    </w:div>
    <w:div w:id="159546224">
      <w:bodyDiv w:val="1"/>
      <w:marLeft w:val="0"/>
      <w:marRight w:val="0"/>
      <w:marTop w:val="0"/>
      <w:marBottom w:val="0"/>
      <w:divBdr>
        <w:top w:val="none" w:sz="0" w:space="0" w:color="auto"/>
        <w:left w:val="none" w:sz="0" w:space="0" w:color="auto"/>
        <w:bottom w:val="none" w:sz="0" w:space="0" w:color="auto"/>
        <w:right w:val="none" w:sz="0" w:space="0" w:color="auto"/>
      </w:divBdr>
    </w:div>
    <w:div w:id="645865451">
      <w:bodyDiv w:val="1"/>
      <w:marLeft w:val="0"/>
      <w:marRight w:val="0"/>
      <w:marTop w:val="0"/>
      <w:marBottom w:val="0"/>
      <w:divBdr>
        <w:top w:val="none" w:sz="0" w:space="0" w:color="auto"/>
        <w:left w:val="none" w:sz="0" w:space="0" w:color="auto"/>
        <w:bottom w:val="none" w:sz="0" w:space="0" w:color="auto"/>
        <w:right w:val="none" w:sz="0" w:space="0" w:color="auto"/>
      </w:divBdr>
    </w:div>
    <w:div w:id="726492682">
      <w:bodyDiv w:val="1"/>
      <w:marLeft w:val="0"/>
      <w:marRight w:val="0"/>
      <w:marTop w:val="0"/>
      <w:marBottom w:val="0"/>
      <w:divBdr>
        <w:top w:val="none" w:sz="0" w:space="0" w:color="auto"/>
        <w:left w:val="none" w:sz="0" w:space="0" w:color="auto"/>
        <w:bottom w:val="none" w:sz="0" w:space="0" w:color="auto"/>
        <w:right w:val="none" w:sz="0" w:space="0" w:color="auto"/>
      </w:divBdr>
    </w:div>
    <w:div w:id="1306353766">
      <w:bodyDiv w:val="1"/>
      <w:marLeft w:val="0"/>
      <w:marRight w:val="0"/>
      <w:marTop w:val="0"/>
      <w:marBottom w:val="0"/>
      <w:divBdr>
        <w:top w:val="none" w:sz="0" w:space="0" w:color="auto"/>
        <w:left w:val="none" w:sz="0" w:space="0" w:color="auto"/>
        <w:bottom w:val="none" w:sz="0" w:space="0" w:color="auto"/>
        <w:right w:val="none" w:sz="0" w:space="0" w:color="auto"/>
      </w:divBdr>
    </w:div>
    <w:div w:id="19799917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bbf63f12-ffda-40f9-93ee-a4e59d1649cf}" enabled="0" method="" siteId="{bbf63f12-ffda-40f9-93ee-a4e59d1649cf}"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658</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Judith Peinemann</cp:lastModifiedBy>
  <cp:revision>5</cp:revision>
  <dcterms:created xsi:type="dcterms:W3CDTF">2025-11-09T09:10:00Z</dcterms:created>
  <dcterms:modified xsi:type="dcterms:W3CDTF">2025-11-09T09:15:00Z</dcterms:modified>
  <cp:category/>
</cp:coreProperties>
</file>